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3A08F" w14:textId="77777777" w:rsidR="000605B1" w:rsidRDefault="008B25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Supplemental Information</w:t>
      </w:r>
    </w:p>
    <w:p w14:paraId="2403774D" w14:textId="77777777" w:rsidR="000605B1" w:rsidRDefault="008B255A" w:rsidP="004C578A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Anti-tumor drug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Hinokitiol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screening from redox library inhibits the proliferation and cancer stemness of intrahepatic cholangiocarcinoma</w:t>
      </w:r>
    </w:p>
    <w:p w14:paraId="7956ADBE" w14:textId="77777777" w:rsidR="00DD158E" w:rsidRDefault="00DD158E" w:rsidP="00DD158E">
      <w:pPr>
        <w:pStyle w:val="a"/>
        <w:rPr>
          <w:rFonts w:eastAsiaTheme="minorEastAsia"/>
        </w:rPr>
      </w:pPr>
      <w:proofErr w:type="spellStart"/>
      <w:r w:rsidRPr="00122887">
        <w:rPr>
          <w:rFonts w:eastAsiaTheme="minorEastAsia"/>
        </w:rPr>
        <w:t>Peiying</w:t>
      </w:r>
      <w:proofErr w:type="spellEnd"/>
      <w:r w:rsidRPr="00122887">
        <w:rPr>
          <w:rFonts w:eastAsiaTheme="minorEastAsia"/>
        </w:rPr>
        <w:t xml:space="preserve"> Bai</w:t>
      </w:r>
      <w:proofErr w:type="gramStart"/>
      <w:r w:rsidRPr="00122887">
        <w:rPr>
          <w:rFonts w:eastAsiaTheme="minorEastAsia"/>
          <w:vertAlign w:val="superscript"/>
        </w:rPr>
        <w:t>1</w:t>
      </w:r>
      <w:r w:rsidRPr="00122887">
        <w:rPr>
          <w:vertAlign w:val="superscript"/>
        </w:rPr>
        <w:t>,</w:t>
      </w:r>
      <w:r w:rsidRPr="00122887">
        <w:rPr>
          <w:rFonts w:eastAsiaTheme="minorEastAsia"/>
          <w:vertAlign w:val="superscript"/>
        </w:rPr>
        <w:t>†</w:t>
      </w:r>
      <w:proofErr w:type="gramEnd"/>
      <w:r w:rsidRPr="00122887">
        <w:rPr>
          <w:rFonts w:eastAsiaTheme="minorEastAsia"/>
        </w:rPr>
        <w:t>, Chen Ge</w:t>
      </w:r>
      <w:r w:rsidRPr="00122887">
        <w:rPr>
          <w:rFonts w:eastAsiaTheme="minorEastAsia"/>
          <w:vertAlign w:val="superscript"/>
        </w:rPr>
        <w:t>1</w:t>
      </w:r>
      <w:r w:rsidRPr="00122887">
        <w:rPr>
          <w:vertAlign w:val="superscript"/>
        </w:rPr>
        <w:t>,</w:t>
      </w:r>
      <w:r w:rsidRPr="00122887">
        <w:rPr>
          <w:rFonts w:eastAsiaTheme="minorEastAsia"/>
          <w:vertAlign w:val="superscript"/>
        </w:rPr>
        <w:t>†</w:t>
      </w:r>
      <w:r w:rsidRPr="00122887">
        <w:rPr>
          <w:rFonts w:eastAsiaTheme="minorEastAsia"/>
        </w:rPr>
        <w:t>, Hui Yang</w:t>
      </w:r>
      <w:r w:rsidRPr="00122887">
        <w:rPr>
          <w:rFonts w:eastAsiaTheme="minorEastAsia"/>
          <w:vertAlign w:val="superscript"/>
        </w:rPr>
        <w:t>2,3</w:t>
      </w:r>
      <w:r w:rsidRPr="00122887">
        <w:rPr>
          <w:vertAlign w:val="superscript"/>
        </w:rPr>
        <w:t>,</w:t>
      </w:r>
      <w:r w:rsidRPr="00122887">
        <w:rPr>
          <w:rFonts w:eastAsiaTheme="minorEastAsia"/>
          <w:vertAlign w:val="superscript"/>
        </w:rPr>
        <w:t>†</w:t>
      </w:r>
      <w:r w:rsidRPr="00122887">
        <w:rPr>
          <w:rFonts w:eastAsiaTheme="minorEastAsia"/>
        </w:rPr>
        <w:t xml:space="preserve">, </w:t>
      </w:r>
      <w:proofErr w:type="spellStart"/>
      <w:r w:rsidRPr="00122887">
        <w:rPr>
          <w:rFonts w:eastAsiaTheme="minorEastAsia"/>
        </w:rPr>
        <w:t>Haixu</w:t>
      </w:r>
      <w:proofErr w:type="spellEnd"/>
      <w:r w:rsidRPr="00122887">
        <w:rPr>
          <w:rFonts w:eastAsiaTheme="minorEastAsia"/>
        </w:rPr>
        <w:t xml:space="preserve"> Chen</w:t>
      </w:r>
      <w:r w:rsidRPr="00122887">
        <w:rPr>
          <w:rFonts w:eastAsiaTheme="minorEastAsia"/>
          <w:vertAlign w:val="superscript"/>
        </w:rPr>
        <w:t>4</w:t>
      </w:r>
      <w:r w:rsidRPr="00122887">
        <w:rPr>
          <w:vertAlign w:val="superscript"/>
        </w:rPr>
        <w:t>,</w:t>
      </w:r>
      <w:r w:rsidRPr="00122887">
        <w:rPr>
          <w:rFonts w:eastAsiaTheme="minorEastAsia"/>
          <w:vertAlign w:val="superscript"/>
        </w:rPr>
        <w:t>†</w:t>
      </w:r>
      <w:r w:rsidRPr="00122887">
        <w:rPr>
          <w:rFonts w:eastAsiaTheme="minorEastAsia"/>
        </w:rPr>
        <w:t xml:space="preserve">, </w:t>
      </w:r>
      <w:proofErr w:type="spellStart"/>
      <w:r w:rsidRPr="00122887">
        <w:rPr>
          <w:rFonts w:eastAsiaTheme="minorEastAsia"/>
        </w:rPr>
        <w:t>Lingfei</w:t>
      </w:r>
      <w:proofErr w:type="spellEnd"/>
      <w:r w:rsidRPr="00122887">
        <w:rPr>
          <w:rFonts w:eastAsiaTheme="minorEastAsia"/>
        </w:rPr>
        <w:t xml:space="preserve"> Wan</w:t>
      </w:r>
      <w:r w:rsidRPr="00122887">
        <w:rPr>
          <w:rFonts w:eastAsiaTheme="minorEastAsia"/>
          <w:vertAlign w:val="superscript"/>
        </w:rPr>
        <w:t>1</w:t>
      </w:r>
      <w:r w:rsidRPr="00122887">
        <w:rPr>
          <w:rFonts w:eastAsiaTheme="minorEastAsia"/>
        </w:rPr>
        <w:t>, Yuchen Zhang</w:t>
      </w:r>
      <w:r w:rsidRPr="00122887">
        <w:rPr>
          <w:rFonts w:eastAsiaTheme="minorEastAsia"/>
          <w:vertAlign w:val="superscript"/>
        </w:rPr>
        <w:t>1</w:t>
      </w:r>
      <w:r w:rsidRPr="00122887">
        <w:rPr>
          <w:rFonts w:eastAsiaTheme="minorEastAsia"/>
        </w:rPr>
        <w:t>, Biao Zhang</w:t>
      </w:r>
      <w:r w:rsidRPr="00122887">
        <w:rPr>
          <w:rFonts w:eastAsiaTheme="minorEastAsia"/>
          <w:vertAlign w:val="superscript"/>
        </w:rPr>
        <w:t>2</w:t>
      </w:r>
      <w:r w:rsidRPr="00122887">
        <w:rPr>
          <w:rFonts w:eastAsiaTheme="minorEastAsia"/>
        </w:rPr>
        <w:t>, Quan Zeng</w:t>
      </w:r>
      <w:r w:rsidRPr="00122887">
        <w:rPr>
          <w:rFonts w:eastAsiaTheme="minorEastAsia"/>
          <w:vertAlign w:val="superscript"/>
        </w:rPr>
        <w:t>2</w:t>
      </w:r>
      <w:r w:rsidRPr="00122887">
        <w:rPr>
          <w:rFonts w:eastAsiaTheme="minorEastAsia"/>
        </w:rPr>
        <w:t>, Zeng Fan</w:t>
      </w:r>
      <w:r w:rsidRPr="00122887">
        <w:rPr>
          <w:rFonts w:eastAsiaTheme="minorEastAsia"/>
          <w:vertAlign w:val="superscript"/>
        </w:rPr>
        <w:t>2</w:t>
      </w:r>
      <w:r w:rsidRPr="00122887">
        <w:rPr>
          <w:rFonts w:eastAsiaTheme="minorEastAsia"/>
        </w:rPr>
        <w:t xml:space="preserve">, </w:t>
      </w:r>
      <w:proofErr w:type="spellStart"/>
      <w:r w:rsidRPr="00122887">
        <w:rPr>
          <w:rFonts w:eastAsiaTheme="minorEastAsia"/>
        </w:rPr>
        <w:t>Xuetao</w:t>
      </w:r>
      <w:proofErr w:type="spellEnd"/>
      <w:r w:rsidRPr="00122887">
        <w:rPr>
          <w:rFonts w:eastAsiaTheme="minorEastAsia"/>
        </w:rPr>
        <w:t xml:space="preserve"> Pei</w:t>
      </w:r>
      <w:r w:rsidRPr="00122887">
        <w:rPr>
          <w:rFonts w:eastAsiaTheme="minorEastAsia"/>
          <w:vertAlign w:val="superscript"/>
        </w:rPr>
        <w:t>2</w:t>
      </w:r>
      <w:r w:rsidRPr="00122887">
        <w:rPr>
          <w:vertAlign w:val="superscript"/>
        </w:rPr>
        <w:t>,</w:t>
      </w:r>
      <w:r w:rsidRPr="00122887">
        <w:rPr>
          <w:rFonts w:eastAsiaTheme="minorEastAsia"/>
        </w:rPr>
        <w:t>*, Wen Yue</w:t>
      </w:r>
      <w:r w:rsidRPr="00122887">
        <w:rPr>
          <w:rFonts w:eastAsiaTheme="minorEastAsia"/>
          <w:vertAlign w:val="superscript"/>
        </w:rPr>
        <w:t>2</w:t>
      </w:r>
      <w:r w:rsidRPr="00122887">
        <w:rPr>
          <w:vertAlign w:val="superscript"/>
        </w:rPr>
        <w:t>,</w:t>
      </w:r>
      <w:r w:rsidRPr="00122887">
        <w:rPr>
          <w:rFonts w:eastAsiaTheme="minorEastAsia"/>
        </w:rPr>
        <w:t xml:space="preserve">*, </w:t>
      </w:r>
      <w:proofErr w:type="spellStart"/>
      <w:r w:rsidRPr="00122887">
        <w:rPr>
          <w:rFonts w:eastAsiaTheme="minorEastAsia"/>
        </w:rPr>
        <w:t>Xinlong</w:t>
      </w:r>
      <w:proofErr w:type="spellEnd"/>
      <w:r w:rsidRPr="00122887">
        <w:rPr>
          <w:rFonts w:eastAsiaTheme="minorEastAsia"/>
        </w:rPr>
        <w:t xml:space="preserve"> Yan</w:t>
      </w:r>
      <w:r w:rsidRPr="00122887">
        <w:rPr>
          <w:rFonts w:eastAsiaTheme="minorEastAsia"/>
          <w:vertAlign w:val="superscript"/>
        </w:rPr>
        <w:t>1</w:t>
      </w:r>
      <w:r w:rsidRPr="00122887">
        <w:rPr>
          <w:vertAlign w:val="superscript"/>
        </w:rPr>
        <w:t>,</w:t>
      </w:r>
      <w:r w:rsidRPr="00122887">
        <w:rPr>
          <w:rFonts w:eastAsiaTheme="minorEastAsia"/>
        </w:rPr>
        <w:t>*</w:t>
      </w:r>
    </w:p>
    <w:p w14:paraId="2CCC8B96" w14:textId="77777777" w:rsidR="000605B1" w:rsidRPr="00DD158E" w:rsidRDefault="000605B1">
      <w:pPr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14:paraId="16C51667" w14:textId="77777777" w:rsidR="000605B1" w:rsidRDefault="008B255A">
      <w:pPr>
        <w:jc w:val="center"/>
        <w:rPr>
          <w:rFonts w:ascii="Times New Roman" w:eastAsia="宋体" w:hAnsi="Times New Roman" w:cs="Times New Roman"/>
          <w:sz w:val="24"/>
          <w:vertAlign w:val="superscript"/>
          <w:lang w:eastAsia="zh-CN"/>
        </w:rPr>
      </w:pPr>
      <w:r>
        <w:rPr>
          <w:rFonts w:ascii="Times New Roman" w:eastAsia="宋体" w:hAnsi="Times New Roman" w:cs="Times New Roman" w:hint="eastAsia"/>
          <w:noProof/>
          <w:sz w:val="24"/>
          <w:vertAlign w:val="superscript"/>
          <w:lang w:eastAsia="zh-CN"/>
        </w:rPr>
        <w:drawing>
          <wp:inline distT="0" distB="0" distL="114300" distR="114300" wp14:anchorId="4BEDBED9" wp14:editId="7ABF62F2">
            <wp:extent cx="3134360" cy="5800090"/>
            <wp:effectExtent l="0" t="0" r="5080" b="6350"/>
            <wp:docPr id="4" name="图片 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34360" cy="580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230C1" w14:textId="40D72CF4" w:rsidR="000605B1" w:rsidRDefault="008B255A" w:rsidP="00DC14F8">
      <w:pPr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>Supplementa</w:t>
      </w:r>
      <w:r w:rsidR="004C578A">
        <w:rPr>
          <w:rFonts w:ascii="Times New Roman" w:hAnsi="Times New Roman" w:cs="Times New Roman"/>
          <w:b/>
          <w:sz w:val="24"/>
          <w:szCs w:val="24"/>
        </w:rPr>
        <w:t>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>Fig</w:t>
      </w:r>
      <w:r w:rsidR="004C578A">
        <w:rPr>
          <w:rFonts w:ascii="Times New Roman" w:eastAsia="宋体" w:hAnsi="Times New Roman" w:cs="Times New Roman"/>
          <w:b/>
          <w:sz w:val="24"/>
          <w:szCs w:val="24"/>
          <w:lang w:eastAsia="zh-CN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F503D8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Screening drugs from redox library via </w:t>
      </w:r>
      <w:r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>clone formation</w:t>
      </w:r>
      <w:r>
        <w:rPr>
          <w:rFonts w:ascii="Times New Roman" w:hAnsi="Times New Roman" w:cs="Times New Roman"/>
          <w:b/>
          <w:sz w:val="24"/>
          <w:szCs w:val="24"/>
        </w:rPr>
        <w:t xml:space="preserve"> assays.</w:t>
      </w:r>
      <w:r w:rsidR="00C413A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(A) Photos of </w:t>
      </w:r>
      <w:r>
        <w:rPr>
          <w:rFonts w:ascii="Times New Roman" w:eastAsia="宋体" w:hAnsi="Times New Roman" w:cs="Times New Roman" w:hint="eastAsia"/>
          <w:lang w:eastAsia="zh-CN"/>
        </w:rPr>
        <w:t>clone</w:t>
      </w:r>
      <w:r>
        <w:rPr>
          <w:rFonts w:ascii="Times New Roman" w:hAnsi="Times New Roman" w:cs="Times New Roman"/>
        </w:rPr>
        <w:t xml:space="preserve"> formation in </w:t>
      </w:r>
      <w:r>
        <w:rPr>
          <w:rFonts w:ascii="Times New Roman" w:eastAsia="宋体" w:hAnsi="Times New Roman" w:cs="Times New Roman" w:hint="eastAsia"/>
          <w:lang w:eastAsia="zh-CN"/>
        </w:rPr>
        <w:t>RBE</w:t>
      </w:r>
      <w:r>
        <w:rPr>
          <w:rFonts w:ascii="Times New Roman" w:hAnsi="Times New Roman" w:cs="Times New Roman"/>
        </w:rPr>
        <w:t xml:space="preserve"> cells treated with small molecules in the redox library. (B) Photos of </w:t>
      </w:r>
      <w:r>
        <w:rPr>
          <w:rFonts w:ascii="Times New Roman" w:eastAsia="宋体" w:hAnsi="Times New Roman" w:cs="Times New Roman" w:hint="eastAsia"/>
          <w:lang w:eastAsia="zh-CN"/>
        </w:rPr>
        <w:t>clone</w:t>
      </w:r>
      <w:r>
        <w:rPr>
          <w:rFonts w:ascii="Times New Roman" w:hAnsi="Times New Roman" w:cs="Times New Roman"/>
        </w:rPr>
        <w:t xml:space="preserve"> formation in </w:t>
      </w:r>
      <w:r>
        <w:rPr>
          <w:rFonts w:ascii="Times New Roman" w:eastAsia="宋体" w:hAnsi="Times New Roman" w:cs="Times New Roman" w:hint="eastAsia"/>
          <w:lang w:eastAsia="zh-CN"/>
        </w:rPr>
        <w:t>QBC939</w:t>
      </w:r>
      <w:r>
        <w:rPr>
          <w:rFonts w:ascii="Times New Roman" w:hAnsi="Times New Roman" w:cs="Times New Roman"/>
        </w:rPr>
        <w:t xml:space="preserve"> cells treated with small molecules in the </w:t>
      </w:r>
      <w:r>
        <w:rPr>
          <w:rFonts w:ascii="Times New Roman" w:hAnsi="Times New Roman" w:cs="Times New Roman"/>
        </w:rPr>
        <w:lastRenderedPageBreak/>
        <w:t xml:space="preserve">redox library. (C) Photos of tumor </w:t>
      </w:r>
      <w:r>
        <w:rPr>
          <w:rFonts w:ascii="Times New Roman" w:eastAsia="宋体" w:hAnsi="Times New Roman" w:cs="Times New Roman" w:hint="eastAsia"/>
          <w:lang w:eastAsia="zh-CN"/>
        </w:rPr>
        <w:t>clone</w:t>
      </w:r>
      <w:r>
        <w:rPr>
          <w:rFonts w:ascii="Times New Roman" w:hAnsi="Times New Roman" w:cs="Times New Roman"/>
        </w:rPr>
        <w:t xml:space="preserve"> formation in HCCC-9810 cells treated with small molecules in the redox library.</w:t>
      </w:r>
    </w:p>
    <w:p w14:paraId="42155A5E" w14:textId="392ABCF3" w:rsidR="000605B1" w:rsidRDefault="000605B1">
      <w:pPr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</w:p>
    <w:p w14:paraId="379F8B2C" w14:textId="77777777" w:rsidR="00983750" w:rsidRPr="00983750" w:rsidRDefault="00983750">
      <w:pPr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</w:pPr>
    </w:p>
    <w:p w14:paraId="400CF42F" w14:textId="77777777" w:rsidR="000605B1" w:rsidRDefault="008B255A">
      <w:pPr>
        <w:jc w:val="center"/>
        <w:rPr>
          <w:rFonts w:ascii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zh-CN"/>
        </w:rPr>
        <w:drawing>
          <wp:inline distT="0" distB="0" distL="114300" distR="114300" wp14:anchorId="1B43CF22" wp14:editId="136E1083">
            <wp:extent cx="3811905" cy="4920615"/>
            <wp:effectExtent l="0" t="0" r="13335" b="1905"/>
            <wp:docPr id="6" name="图片 6" descr="组合 9_20211121171408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组合 9_20211121171408_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1905" cy="492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9F3CC" w14:textId="2F598F7B" w:rsidR="000605B1" w:rsidRDefault="008B255A" w:rsidP="002E5032">
      <w:pPr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>Supplementa</w:t>
      </w:r>
      <w:r w:rsidR="00E35AD9">
        <w:rPr>
          <w:rFonts w:ascii="Times New Roman" w:hAnsi="Times New Roman" w:cs="Times New Roman"/>
          <w:b/>
          <w:sz w:val="24"/>
          <w:szCs w:val="24"/>
        </w:rPr>
        <w:t>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>Fig</w:t>
      </w:r>
      <w:r w:rsidR="00EE69DF">
        <w:rPr>
          <w:rFonts w:ascii="Times New Roman" w:eastAsia="宋体" w:hAnsi="Times New Roman" w:cs="Times New Roman"/>
          <w:b/>
          <w:sz w:val="24"/>
          <w:szCs w:val="24"/>
          <w:lang w:eastAsia="zh-CN"/>
        </w:rPr>
        <w:t xml:space="preserve">. </w:t>
      </w:r>
      <w:r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>2</w:t>
      </w:r>
      <w:r w:rsidR="00E35AD9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Screening drugs from redox library via </w:t>
      </w:r>
      <w:r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>tumor sphere formation</w:t>
      </w:r>
      <w:r>
        <w:rPr>
          <w:rFonts w:ascii="Times New Roman" w:hAnsi="Times New Roman" w:cs="Times New Roman"/>
          <w:b/>
          <w:sz w:val="24"/>
          <w:szCs w:val="24"/>
        </w:rPr>
        <w:t xml:space="preserve"> assays.</w:t>
      </w:r>
      <w:r w:rsidR="003F1FA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(A) Photos of </w:t>
      </w:r>
      <w:r>
        <w:rPr>
          <w:rFonts w:ascii="Times New Roman" w:eastAsia="宋体" w:hAnsi="Times New Roman" w:cs="Times New Roman" w:hint="eastAsia"/>
          <w:lang w:eastAsia="zh-CN"/>
        </w:rPr>
        <w:t>tumor sphere</w:t>
      </w:r>
      <w:r>
        <w:rPr>
          <w:rFonts w:ascii="Times New Roman" w:hAnsi="Times New Roman" w:cs="Times New Roman"/>
        </w:rPr>
        <w:t xml:space="preserve"> formation in </w:t>
      </w:r>
      <w:r>
        <w:rPr>
          <w:rFonts w:ascii="Times New Roman" w:eastAsia="宋体" w:hAnsi="Times New Roman" w:cs="Times New Roman" w:hint="eastAsia"/>
          <w:lang w:eastAsia="zh-CN"/>
        </w:rPr>
        <w:t>RBE</w:t>
      </w:r>
      <w:r>
        <w:rPr>
          <w:rFonts w:ascii="Times New Roman" w:hAnsi="Times New Roman" w:cs="Times New Roman"/>
        </w:rPr>
        <w:t xml:space="preserve"> cells treated with small molecules in the redox library; Scale bar = 250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 xml:space="preserve">. (B) Photos of </w:t>
      </w:r>
      <w:r>
        <w:rPr>
          <w:rFonts w:ascii="Times New Roman" w:eastAsia="宋体" w:hAnsi="Times New Roman" w:cs="Times New Roman" w:hint="eastAsia"/>
          <w:lang w:eastAsia="zh-CN"/>
        </w:rPr>
        <w:t>tumor sphere</w:t>
      </w:r>
      <w:r>
        <w:rPr>
          <w:rFonts w:ascii="Times New Roman" w:hAnsi="Times New Roman" w:cs="Times New Roman"/>
        </w:rPr>
        <w:t xml:space="preserve"> formation in </w:t>
      </w:r>
      <w:r>
        <w:rPr>
          <w:rFonts w:ascii="Times New Roman" w:eastAsia="宋体" w:hAnsi="Times New Roman" w:cs="Times New Roman" w:hint="eastAsia"/>
          <w:lang w:eastAsia="zh-CN"/>
        </w:rPr>
        <w:t>QBC939</w:t>
      </w:r>
      <w:r>
        <w:rPr>
          <w:rFonts w:ascii="Times New Roman" w:hAnsi="Times New Roman" w:cs="Times New Roman"/>
        </w:rPr>
        <w:t xml:space="preserve"> cells treated with small molecules in the redox library; Scale bar = 250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 xml:space="preserve">. (C) Photos of </w:t>
      </w:r>
      <w:r>
        <w:rPr>
          <w:rFonts w:ascii="Times New Roman" w:eastAsia="宋体" w:hAnsi="Times New Roman" w:cs="Times New Roman" w:hint="eastAsia"/>
          <w:lang w:eastAsia="zh-CN"/>
        </w:rPr>
        <w:t>tumor sphere</w:t>
      </w:r>
      <w:r>
        <w:rPr>
          <w:rFonts w:ascii="Times New Roman" w:hAnsi="Times New Roman" w:cs="Times New Roman"/>
        </w:rPr>
        <w:t xml:space="preserve"> formation in HCCC-9810 cells treated with small molecules in the redox library; Scale bar = 250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>.</w:t>
      </w:r>
    </w:p>
    <w:p w14:paraId="454A9B0C" w14:textId="77777777" w:rsidR="000605B1" w:rsidRDefault="008B255A">
      <w:pPr>
        <w:jc w:val="center"/>
        <w:rPr>
          <w:rFonts w:ascii="Times New Roman" w:eastAsia="宋体" w:hAnsi="Times New Roman" w:cs="Times New Roman"/>
          <w:lang w:eastAsia="zh-CN"/>
        </w:rPr>
      </w:pPr>
      <w:r>
        <w:rPr>
          <w:rFonts w:ascii="Times New Roman" w:eastAsia="宋体" w:hAnsi="Times New Roman" w:cs="Times New Roman" w:hint="eastAsia"/>
          <w:noProof/>
          <w:lang w:eastAsia="zh-CN"/>
        </w:rPr>
        <w:lastRenderedPageBreak/>
        <w:drawing>
          <wp:inline distT="0" distB="0" distL="114300" distR="114300" wp14:anchorId="007C3E2C" wp14:editId="3969C386">
            <wp:extent cx="2737485" cy="3724910"/>
            <wp:effectExtent l="0" t="0" r="5715" b="8890"/>
            <wp:docPr id="7" name="图片 7" descr="组合 22_2021112117151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组合 22_20211121171514_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37485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7818C" w14:textId="098044D6" w:rsidR="000605B1" w:rsidRDefault="008B255A" w:rsidP="00833D8D">
      <w:pPr>
        <w:jc w:val="both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>Supplemental Fig</w:t>
      </w:r>
      <w:r w:rsidR="00B71B8E">
        <w:rPr>
          <w:rFonts w:ascii="Times New Roman" w:eastAsia="宋体" w:hAnsi="Times New Roman" w:cs="Times New Roman"/>
          <w:b/>
          <w:sz w:val="24"/>
          <w:szCs w:val="24"/>
          <w:lang w:eastAsia="zh-CN"/>
        </w:rPr>
        <w:t xml:space="preserve">. </w:t>
      </w:r>
      <w:r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>3</w:t>
      </w:r>
      <w:r w:rsidR="008B3B50">
        <w:rPr>
          <w:rFonts w:ascii="Times New Roman" w:eastAsia="宋体" w:hAnsi="Times New Roman" w:cs="Times New Roman"/>
          <w:b/>
          <w:sz w:val="24"/>
          <w:szCs w:val="24"/>
          <w:lang w:eastAsia="zh-CN"/>
        </w:rPr>
        <w:t>.</w:t>
      </w:r>
      <w:r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 xml:space="preserve"> Half maximal inhibitory concentration (IC50) of </w:t>
      </w:r>
      <w:proofErr w:type="spellStart"/>
      <w:r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>Hinokitiol</w:t>
      </w:r>
      <w:proofErr w:type="spellEnd"/>
      <w:r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 xml:space="preserve"> on ICC cells.</w:t>
      </w:r>
      <w:r w:rsidR="004877D6">
        <w:rPr>
          <w:rFonts w:ascii="Times New Roman" w:eastAsia="宋体" w:hAnsi="Times New Roman" w:cs="Times New Roman"/>
          <w:b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</w:rPr>
        <w:t xml:space="preserve">(A) Cell viability of HuCCT1 cell line treated by different concentration of </w:t>
      </w:r>
      <w:proofErr w:type="spellStart"/>
      <w:r>
        <w:rPr>
          <w:rFonts w:ascii="Times New Roman" w:hAnsi="Times New Roman" w:cs="Times New Roman" w:hint="eastAsia"/>
        </w:rPr>
        <w:t>Hinokitiol</w:t>
      </w:r>
      <w:proofErr w:type="spellEnd"/>
      <w:r>
        <w:rPr>
          <w:rFonts w:ascii="Times New Roman" w:hAnsi="Times New Roman" w:cs="Times New Roman" w:hint="eastAsia"/>
        </w:rPr>
        <w:t xml:space="preserve">. (B) Cell viability of QBC939 cell line treated by different concentration of </w:t>
      </w:r>
      <w:proofErr w:type="spellStart"/>
      <w:r>
        <w:rPr>
          <w:rFonts w:ascii="Times New Roman" w:hAnsi="Times New Roman" w:cs="Times New Roman" w:hint="eastAsia"/>
        </w:rPr>
        <w:t>Hinokitiol</w:t>
      </w:r>
      <w:proofErr w:type="spellEnd"/>
      <w:r>
        <w:rPr>
          <w:rFonts w:ascii="Times New Roman" w:hAnsi="Times New Roman" w:cs="Times New Roman" w:hint="eastAsia"/>
        </w:rPr>
        <w:t>.</w:t>
      </w:r>
    </w:p>
    <w:p w14:paraId="18DD7387" w14:textId="77777777" w:rsidR="00594378" w:rsidRDefault="00594378" w:rsidP="00833D8D">
      <w:pPr>
        <w:jc w:val="both"/>
        <w:rPr>
          <w:rFonts w:ascii="Times New Roman" w:hAnsi="Times New Roman" w:cs="Times New Roman"/>
        </w:rPr>
      </w:pPr>
    </w:p>
    <w:p w14:paraId="52A1A1AA" w14:textId="77777777" w:rsidR="000605B1" w:rsidRDefault="000605B1">
      <w:pPr>
        <w:rPr>
          <w:rFonts w:ascii="Times New Roman" w:hAnsi="Times New Roman" w:cs="Times New Roman"/>
          <w:b/>
          <w:sz w:val="24"/>
          <w:szCs w:val="24"/>
        </w:rPr>
      </w:pPr>
    </w:p>
    <w:p w14:paraId="1DC3CD61" w14:textId="7C603F17" w:rsidR="000605B1" w:rsidRDefault="008B255A" w:rsidP="0073176A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r>
        <w:rPr>
          <w:rFonts w:ascii="Times New Roman" w:hAnsi="Times New Roman" w:cs="Times New Roman"/>
          <w:b/>
          <w:sz w:val="24"/>
          <w:szCs w:val="24"/>
        </w:rPr>
        <w:t>Supplementa</w:t>
      </w:r>
      <w:r w:rsidR="00594378">
        <w:rPr>
          <w:rFonts w:ascii="Times New Roman" w:hAnsi="Times New Roman" w:cs="Times New Roman"/>
          <w:b/>
          <w:sz w:val="24"/>
          <w:szCs w:val="24"/>
        </w:rPr>
        <w:t>ry</w:t>
      </w:r>
      <w:r>
        <w:rPr>
          <w:rFonts w:ascii="Times New Roman" w:hAnsi="Times New Roman" w:cs="Times New Roman"/>
          <w:b/>
          <w:sz w:val="24"/>
          <w:szCs w:val="24"/>
        </w:rPr>
        <w:t xml:space="preserve"> Table 1</w:t>
      </w:r>
      <w:r w:rsidR="0059437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List of </w:t>
      </w:r>
      <w:r>
        <w:rPr>
          <w:rFonts w:ascii="Times New Roman" w:hAnsi="Times New Roman" w:cs="Times New Roman"/>
          <w:b/>
          <w:bCs/>
          <w:sz w:val="24"/>
        </w:rPr>
        <w:t>redox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library</w:t>
      </w:r>
      <w:proofErr w:type="gramEnd"/>
      <w:r w:rsidR="00594378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.</w:t>
      </w:r>
    </w:p>
    <w:tbl>
      <w:tblPr>
        <w:tblW w:w="753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108"/>
        <w:gridCol w:w="861"/>
        <w:gridCol w:w="3002"/>
      </w:tblGrid>
      <w:tr w:rsidR="000605B1" w14:paraId="0D32059B" w14:textId="77777777">
        <w:trPr>
          <w:trHeight w:hRule="exact" w:val="284"/>
          <w:jc w:val="center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AAB4D0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NO.</w:t>
            </w:r>
          </w:p>
        </w:tc>
        <w:tc>
          <w:tcPr>
            <w:tcW w:w="31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E780B4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Compound</w:t>
            </w:r>
          </w:p>
        </w:tc>
        <w:tc>
          <w:tcPr>
            <w:tcW w:w="8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415E04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NO.</w:t>
            </w:r>
          </w:p>
        </w:tc>
        <w:tc>
          <w:tcPr>
            <w:tcW w:w="30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C0BD7B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Compound</w:t>
            </w:r>
          </w:p>
        </w:tc>
      </w:tr>
      <w:tr w:rsidR="000605B1" w14:paraId="3C1900FC" w14:textId="77777777">
        <w:trPr>
          <w:trHeight w:hRule="exact" w:val="284"/>
          <w:jc w:val="center"/>
        </w:trPr>
        <w:tc>
          <w:tcPr>
            <w:tcW w:w="56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30DD0B1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0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40BF7C8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Promethazine·HCl</w:t>
            </w:r>
            <w:proofErr w:type="spellEnd"/>
          </w:p>
        </w:tc>
        <w:tc>
          <w:tcPr>
            <w:tcW w:w="86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A2D998E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00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268DDFC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BHT</w:t>
            </w:r>
          </w:p>
        </w:tc>
      </w:tr>
      <w:tr w:rsidR="000605B1" w14:paraId="76F4692E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47A7E1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001E88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Cumene hydroperoxide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A01F4B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DD82EC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BHA</w:t>
            </w:r>
          </w:p>
        </w:tc>
      </w:tr>
      <w:tr w:rsidR="000605B1" w14:paraId="5FD668FA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73F490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79ECB1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β-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Lapachone</w:t>
            </w:r>
            <w:proofErr w:type="spellEnd"/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79F481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A5C72A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Bakuchiol</w:t>
            </w:r>
          </w:p>
        </w:tc>
      </w:tr>
      <w:tr w:rsidR="000605B1" w14:paraId="3D3F440A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862D0A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7AB9E4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Resveratrol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3A30D4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6FF60E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DL-α-Lipoic acid</w:t>
            </w:r>
          </w:p>
        </w:tc>
      </w:tr>
      <w:tr w:rsidR="000605B1" w14:paraId="19C8F882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21FC04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CDEAC4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Hydroquinone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B4155B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A407B7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Eugenol</w:t>
            </w:r>
          </w:p>
        </w:tc>
      </w:tr>
      <w:tr w:rsidR="000605B1" w14:paraId="43E654BA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F264F9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1884D0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TEMPOL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AC1008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EFCF09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Melatonin</w:t>
            </w:r>
          </w:p>
        </w:tc>
      </w:tr>
      <w:tr w:rsidR="000605B1" w14:paraId="4146D486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4D2FD8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316E3A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Ferulic acid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ethylester</w:t>
            </w:r>
            <w:proofErr w:type="spellEnd"/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5E6B2F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42A1D2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N-Acetyl-Cysteine</w:t>
            </w:r>
          </w:p>
        </w:tc>
      </w:tr>
      <w:tr w:rsidR="000605B1" w14:paraId="5236C3D2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53ED59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C552EA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D-α-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Tocopherylquinone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0A9DD9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564235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D-γ-Tocopherol</w:t>
            </w:r>
          </w:p>
        </w:tc>
      </w:tr>
      <w:tr w:rsidR="000605B1" w14:paraId="72539AD0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031D97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92FC95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Seratrodast</w:t>
            </w:r>
            <w:proofErr w:type="spellEnd"/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F081A0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A99205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Tocopherol succinate</w:t>
            </w:r>
          </w:p>
        </w:tc>
      </w:tr>
      <w:tr w:rsidR="000605B1" w14:paraId="26070094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6704F8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3644AE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Idebenone</w:t>
            </w:r>
            <w:proofErr w:type="spellEnd"/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F5B5F5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523D51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Ascorbic acid</w:t>
            </w:r>
          </w:p>
        </w:tc>
      </w:tr>
      <w:tr w:rsidR="000605B1" w14:paraId="33EBAFCD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ADF16C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13BD43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tert-Butylhydroquinone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508516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0E7D59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Ascorbyl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palmitate</w:t>
            </w:r>
          </w:p>
        </w:tc>
      </w:tr>
      <w:tr w:rsidR="000605B1" w14:paraId="11C66A61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C41799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CA3767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HBED·HCl·H</w:t>
            </w: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O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BC36C6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8E00EC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n-Octyl caffeate</w:t>
            </w:r>
          </w:p>
        </w:tc>
      </w:tr>
      <w:tr w:rsidR="000605B1" w14:paraId="410D6608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EBBC78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AA0809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Ambroxol</w:t>
            </w:r>
            <w:proofErr w:type="spellEnd"/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02FCD6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AA8717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Paeonol</w:t>
            </w:r>
            <w:proofErr w:type="spellEnd"/>
          </w:p>
        </w:tc>
      </w:tr>
      <w:tr w:rsidR="000605B1" w14:paraId="5E72FD23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10114E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74B35B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L-Ergothioneine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11719E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407FC8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Protocatechuic acid</w:t>
            </w:r>
          </w:p>
        </w:tc>
      </w:tr>
      <w:tr w:rsidR="000605B1" w14:paraId="34C6DF47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660DB0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28214E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Hinokitiol</w:t>
            </w:r>
            <w:proofErr w:type="spellEnd"/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929DA8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B6F44B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Glutathione</w:t>
            </w:r>
          </w:p>
        </w:tc>
      </w:tr>
      <w:tr w:rsidR="000605B1" w14:paraId="0FE13AED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706E59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463815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Epigallocatechin gallate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E238BF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A7DD4A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Carvedilol</w:t>
            </w:r>
          </w:p>
        </w:tc>
      </w:tr>
      <w:tr w:rsidR="000605B1" w14:paraId="32646FC7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9E3DCF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lastRenderedPageBreak/>
              <w:t>17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B61261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Procysteine</w:t>
            </w:r>
            <w:proofErr w:type="spellEnd"/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EBE776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1B53A4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Diludin</w:t>
            </w:r>
            <w:proofErr w:type="spellEnd"/>
          </w:p>
        </w:tc>
      </w:tr>
      <w:tr w:rsidR="000605B1" w14:paraId="21DC22F7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20FDC8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B4CF5A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Trolox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838689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CD239D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Carnosic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acid</w:t>
            </w:r>
          </w:p>
        </w:tc>
      </w:tr>
      <w:tr w:rsidR="000605B1" w14:paraId="4D053D88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362AE9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18E391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MCI-186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DF10FD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9B6F30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IIA</w:t>
            </w:r>
          </w:p>
        </w:tc>
      </w:tr>
      <w:tr w:rsidR="000605B1" w14:paraId="21422AC6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1673FB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6C3B66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U83836E·2HCl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2FA260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753369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Probucol</w:t>
            </w:r>
          </w:p>
        </w:tc>
      </w:tr>
      <w:tr w:rsidR="000605B1" w14:paraId="77B540C0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6FA980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C6567D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U74389G maleate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F0BBBA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5E8F88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EPA</w:t>
            </w:r>
          </w:p>
        </w:tc>
      </w:tr>
      <w:tr w:rsidR="000605B1" w14:paraId="781D514F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81F89D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2B8A69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GERI-BP002A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699CDB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B37F08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DCHA</w:t>
            </w:r>
          </w:p>
        </w:tc>
      </w:tr>
      <w:tr w:rsidR="000605B1" w14:paraId="2BD12352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C54A20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B95C02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Apigenin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0B7CEA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C3DBBA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bis-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demethoxycurcumin</w:t>
            </w:r>
            <w:proofErr w:type="spellEnd"/>
          </w:p>
        </w:tc>
      </w:tr>
      <w:tr w:rsidR="000605B1" w14:paraId="01EBBB87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44D5D6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CC2C71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Terbinafine·HCl</w:t>
            </w:r>
            <w:proofErr w:type="spellEnd"/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D19947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F23BC4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Ibuproxam</w:t>
            </w:r>
            <w:proofErr w:type="spellEnd"/>
          </w:p>
        </w:tc>
      </w:tr>
      <w:tr w:rsidR="000605B1" w14:paraId="7CB58B4B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85DE0B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A42815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Rosmarinic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acid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A2A789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0220EA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Ciclopirox ethanolamine</w:t>
            </w:r>
          </w:p>
        </w:tc>
      </w:tr>
      <w:tr w:rsidR="000605B1" w14:paraId="4E486D56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ADB7BA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6E4199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Piceatannol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D75B0E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CD0512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Thymoquinone</w:t>
            </w:r>
          </w:p>
        </w:tc>
      </w:tr>
      <w:tr w:rsidR="000605B1" w14:paraId="50F14EE0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97685D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8B95C0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AA-861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FC91B0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6DC37D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Thiourea</w:t>
            </w:r>
          </w:p>
        </w:tc>
      </w:tr>
      <w:tr w:rsidR="000605B1" w14:paraId="0F45B8EF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6BD79E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3BA5FC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CDC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5B895E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B1A64D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DTT</w:t>
            </w:r>
          </w:p>
        </w:tc>
      </w:tr>
      <w:tr w:rsidR="000605B1" w14:paraId="3A86B2A2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D45DF4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2504CC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Ebselen</w:t>
            </w:r>
            <w:proofErr w:type="spellEnd"/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35F7EE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75212E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N-Ethylmaleimide</w:t>
            </w:r>
          </w:p>
        </w:tc>
      </w:tr>
      <w:tr w:rsidR="000605B1" w14:paraId="1D2008AD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7FD148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8CAE98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Genistein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12C539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250AE6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Buthionine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sulfoximine</w:t>
            </w:r>
            <w:proofErr w:type="spellEnd"/>
          </w:p>
        </w:tc>
      </w:tr>
      <w:tr w:rsidR="000605B1" w14:paraId="12F45A17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F996B5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1790FF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Curcumin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224833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38A3E5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Anethole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trithione</w:t>
            </w:r>
            <w:proofErr w:type="spellEnd"/>
          </w:p>
        </w:tc>
      </w:tr>
      <w:tr w:rsidR="000605B1" w14:paraId="10B0E268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30EC49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E594BF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Phenidone</w:t>
            </w:r>
            <w:proofErr w:type="spellEnd"/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883043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B0621E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TEMPO</w:t>
            </w:r>
          </w:p>
        </w:tc>
      </w:tr>
      <w:tr w:rsidR="000605B1" w14:paraId="0419CA23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EA6A86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05801A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Gossypol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10552B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9FFF81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D609</w:t>
            </w:r>
          </w:p>
        </w:tc>
      </w:tr>
      <w:tr w:rsidR="000605B1" w14:paraId="4B42E318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6C651F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70503F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Gentisic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acid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C34FA4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D2F662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Captopril</w:t>
            </w:r>
          </w:p>
        </w:tc>
      </w:tr>
      <w:tr w:rsidR="000605B1" w14:paraId="44E60C0B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0EF339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95B3F0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Caffeic acid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24DD0C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40ED8D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Disulfiram</w:t>
            </w:r>
          </w:p>
        </w:tc>
      </w:tr>
      <w:tr w:rsidR="000605B1" w14:paraId="0D3D30B4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68E952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CBDB22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Baicalein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A29A37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031B5B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1,2-Dithiole-3-thione</w:t>
            </w:r>
          </w:p>
        </w:tc>
      </w:tr>
      <w:tr w:rsidR="000605B1" w14:paraId="52B815AD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82172B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BFCC26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Esculetin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07ADA4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9D2C45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Selenomethionine</w:t>
            </w:r>
            <w:proofErr w:type="spellEnd"/>
          </w:p>
        </w:tc>
      </w:tr>
      <w:tr w:rsidR="000605B1" w14:paraId="62F94CAE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247A0A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6ADCED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N-Propyl gallate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AA3D59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006397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Tetramethylpyrazine</w:t>
            </w:r>
            <w:proofErr w:type="spellEnd"/>
          </w:p>
        </w:tc>
      </w:tr>
      <w:tr w:rsidR="000605B1" w14:paraId="716FD302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FF8B3A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8CE5A5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ETYA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52BFE9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9926BC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Ethoxyquin</w:t>
            </w:r>
          </w:p>
        </w:tc>
      </w:tr>
      <w:tr w:rsidR="000605B1" w14:paraId="59CB31C1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FEF653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3CBF11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CAPE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7AE51D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B45FC8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Canthaxanthin</w:t>
            </w:r>
          </w:p>
        </w:tc>
      </w:tr>
      <w:tr w:rsidR="000605B1" w14:paraId="462AB535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40987F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1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2722BE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NDGA</w:t>
            </w:r>
          </w:p>
        </w:tc>
        <w:tc>
          <w:tcPr>
            <w:tcW w:w="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6CAE5D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0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69E95F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β-carotene</w:t>
            </w:r>
          </w:p>
        </w:tc>
      </w:tr>
      <w:tr w:rsidR="000605B1" w14:paraId="23327AE4" w14:textId="77777777">
        <w:trPr>
          <w:trHeight w:hRule="exact" w:val="284"/>
          <w:jc w:val="center"/>
        </w:trPr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7687F8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1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14B2D81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Capsaicin</w:t>
            </w:r>
          </w:p>
        </w:tc>
        <w:tc>
          <w:tcPr>
            <w:tcW w:w="86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1D83CF" w14:textId="77777777" w:rsidR="000605B1" w:rsidRDefault="008B255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300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3565CCB" w14:textId="77777777" w:rsidR="000605B1" w:rsidRDefault="008B255A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Retinyl palmitate</w:t>
            </w:r>
          </w:p>
        </w:tc>
      </w:tr>
    </w:tbl>
    <w:p w14:paraId="62A13792" w14:textId="77777777" w:rsidR="000605B1" w:rsidRDefault="000605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C89F644" w14:textId="76E7FD9D" w:rsidR="00515447" w:rsidRDefault="00515447" w:rsidP="000518E2">
      <w:pPr>
        <w:jc w:val="center"/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>Supplementa</w:t>
      </w:r>
      <w:r w:rsidR="00122E0B">
        <w:rPr>
          <w:rFonts w:ascii="Times New Roman" w:hAnsi="Times New Roman" w:cs="Times New Roman"/>
          <w:b/>
          <w:sz w:val="24"/>
          <w:szCs w:val="24"/>
        </w:rPr>
        <w:t>ry</w:t>
      </w:r>
      <w:r>
        <w:rPr>
          <w:rFonts w:ascii="Times New Roman" w:hAnsi="Times New Roman" w:cs="Times New Roman"/>
          <w:b/>
          <w:sz w:val="24"/>
          <w:szCs w:val="24"/>
        </w:rPr>
        <w:t xml:space="preserve"> Table</w:t>
      </w:r>
      <w:r w:rsidR="00122E0B">
        <w:rPr>
          <w:rFonts w:ascii="Times New Roman" w:hAnsi="Times New Roman" w:cs="Times New Roman"/>
          <w:b/>
          <w:sz w:val="24"/>
          <w:szCs w:val="24"/>
        </w:rPr>
        <w:t xml:space="preserve"> 2.</w:t>
      </w:r>
      <w:r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 xml:space="preserve"> Antibodies in this study</w:t>
      </w:r>
      <w:r w:rsidR="00122E0B"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>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15"/>
        <w:gridCol w:w="1574"/>
        <w:gridCol w:w="5517"/>
      </w:tblGrid>
      <w:tr w:rsidR="00515447" w14:paraId="1939B19C" w14:textId="77777777" w:rsidTr="00915561">
        <w:trPr>
          <w:trHeight w:val="100"/>
          <w:jc w:val="center"/>
        </w:trPr>
        <w:tc>
          <w:tcPr>
            <w:tcW w:w="1220" w:type="dxa"/>
            <w:tcBorders>
              <w:bottom w:val="single" w:sz="4" w:space="0" w:color="auto"/>
            </w:tcBorders>
          </w:tcPr>
          <w:p w14:paraId="53B983AA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Antibody</w:t>
            </w:r>
          </w:p>
        </w:tc>
        <w:tc>
          <w:tcPr>
            <w:tcW w:w="1579" w:type="dxa"/>
            <w:tcBorders>
              <w:bottom w:val="single" w:sz="4" w:space="0" w:color="auto"/>
            </w:tcBorders>
          </w:tcPr>
          <w:p w14:paraId="0EFCFF6E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Concentration </w:t>
            </w:r>
          </w:p>
        </w:tc>
        <w:tc>
          <w:tcPr>
            <w:tcW w:w="5611" w:type="dxa"/>
            <w:tcBorders>
              <w:bottom w:val="single" w:sz="4" w:space="0" w:color="auto"/>
            </w:tcBorders>
          </w:tcPr>
          <w:p w14:paraId="1ADFDD4E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t. #</w:t>
            </w:r>
          </w:p>
        </w:tc>
      </w:tr>
      <w:tr w:rsidR="00515447" w14:paraId="1727EC21" w14:textId="77777777" w:rsidTr="00915561">
        <w:trPr>
          <w:jc w:val="center"/>
        </w:trPr>
        <w:tc>
          <w:tcPr>
            <w:tcW w:w="1220" w:type="dxa"/>
            <w:tcBorders>
              <w:top w:val="single" w:sz="4" w:space="0" w:color="auto"/>
              <w:bottom w:val="nil"/>
            </w:tcBorders>
          </w:tcPr>
          <w:p w14:paraId="555F70F5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GADPH</w:t>
            </w:r>
          </w:p>
        </w:tc>
        <w:tc>
          <w:tcPr>
            <w:tcW w:w="1579" w:type="dxa"/>
            <w:tcBorders>
              <w:top w:val="single" w:sz="4" w:space="0" w:color="auto"/>
              <w:bottom w:val="nil"/>
            </w:tcBorders>
          </w:tcPr>
          <w:p w14:paraId="497D4530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5611" w:type="dxa"/>
            <w:tcBorders>
              <w:top w:val="single" w:sz="4" w:space="0" w:color="auto"/>
              <w:bottom w:val="nil"/>
            </w:tcBorders>
          </w:tcPr>
          <w:p w14:paraId="65D428A3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Cell Signaling Technology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8884S</w:t>
            </w:r>
          </w:p>
        </w:tc>
      </w:tr>
      <w:tr w:rsidR="00515447" w14:paraId="50AC462B" w14:textId="77777777" w:rsidTr="00915561">
        <w:trPr>
          <w:trHeight w:val="418"/>
          <w:jc w:val="center"/>
        </w:trPr>
        <w:tc>
          <w:tcPr>
            <w:tcW w:w="1220" w:type="dxa"/>
            <w:tcBorders>
              <w:top w:val="nil"/>
              <w:bottom w:val="nil"/>
            </w:tcBorders>
          </w:tcPr>
          <w:p w14:paraId="719A6B94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SOX2</w:t>
            </w:r>
          </w:p>
        </w:tc>
        <w:tc>
          <w:tcPr>
            <w:tcW w:w="1579" w:type="dxa"/>
            <w:tcBorders>
              <w:top w:val="nil"/>
              <w:bottom w:val="nil"/>
            </w:tcBorders>
          </w:tcPr>
          <w:p w14:paraId="4C1DF271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5611" w:type="dxa"/>
            <w:tcBorders>
              <w:top w:val="nil"/>
              <w:bottom w:val="nil"/>
            </w:tcBorders>
          </w:tcPr>
          <w:p w14:paraId="33EAC59F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8C2EB4">
              <w:rPr>
                <w:rFonts w:ascii="Times New Roman" w:hAnsi="Times New Roman" w:cs="Times New Roman"/>
                <w:sz w:val="20"/>
                <w:szCs w:val="20"/>
              </w:rPr>
              <w:t>ab97959</w:t>
            </w:r>
          </w:p>
        </w:tc>
      </w:tr>
      <w:tr w:rsidR="00515447" w14:paraId="77DE186E" w14:textId="77777777" w:rsidTr="00915561">
        <w:trPr>
          <w:jc w:val="center"/>
        </w:trPr>
        <w:tc>
          <w:tcPr>
            <w:tcW w:w="1220" w:type="dxa"/>
            <w:tcBorders>
              <w:top w:val="nil"/>
              <w:bottom w:val="nil"/>
            </w:tcBorders>
          </w:tcPr>
          <w:p w14:paraId="7C0CBE8D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NANOG</w:t>
            </w:r>
          </w:p>
        </w:tc>
        <w:tc>
          <w:tcPr>
            <w:tcW w:w="1579" w:type="dxa"/>
            <w:tcBorders>
              <w:top w:val="nil"/>
              <w:bottom w:val="nil"/>
            </w:tcBorders>
          </w:tcPr>
          <w:p w14:paraId="0FF72CC0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1:1000 </w:t>
            </w:r>
          </w:p>
        </w:tc>
        <w:tc>
          <w:tcPr>
            <w:tcW w:w="5611" w:type="dxa"/>
            <w:tcBorders>
              <w:top w:val="nil"/>
              <w:bottom w:val="nil"/>
            </w:tcBorders>
          </w:tcPr>
          <w:p w14:paraId="187C693D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3580S</w:t>
            </w:r>
          </w:p>
        </w:tc>
      </w:tr>
      <w:tr w:rsidR="00515447" w14:paraId="0473AC90" w14:textId="77777777" w:rsidTr="00915561">
        <w:trPr>
          <w:jc w:val="center"/>
        </w:trPr>
        <w:tc>
          <w:tcPr>
            <w:tcW w:w="1220" w:type="dxa"/>
            <w:tcBorders>
              <w:top w:val="nil"/>
              <w:bottom w:val="nil"/>
            </w:tcBorders>
          </w:tcPr>
          <w:p w14:paraId="1E5C3AE9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EPCAM</w:t>
            </w:r>
          </w:p>
        </w:tc>
        <w:tc>
          <w:tcPr>
            <w:tcW w:w="1579" w:type="dxa"/>
            <w:tcBorders>
              <w:top w:val="nil"/>
              <w:bottom w:val="nil"/>
            </w:tcBorders>
          </w:tcPr>
          <w:p w14:paraId="534CB55D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5611" w:type="dxa"/>
            <w:tcBorders>
              <w:top w:val="nil"/>
              <w:bottom w:val="nil"/>
            </w:tcBorders>
          </w:tcPr>
          <w:p w14:paraId="40D69DE2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8C2EB4">
              <w:rPr>
                <w:rFonts w:ascii="Times New Roman" w:hAnsi="Times New Roman" w:cs="Times New Roman"/>
                <w:sz w:val="20"/>
                <w:szCs w:val="20"/>
              </w:rPr>
              <w:t>ab7504</w:t>
            </w:r>
          </w:p>
        </w:tc>
      </w:tr>
      <w:tr w:rsidR="00515447" w14:paraId="7930F615" w14:textId="77777777" w:rsidTr="00915561">
        <w:trPr>
          <w:jc w:val="center"/>
        </w:trPr>
        <w:tc>
          <w:tcPr>
            <w:tcW w:w="1220" w:type="dxa"/>
            <w:tcBorders>
              <w:top w:val="nil"/>
              <w:bottom w:val="nil"/>
            </w:tcBorders>
          </w:tcPr>
          <w:p w14:paraId="64AFD266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C-MYC</w:t>
            </w:r>
          </w:p>
        </w:tc>
        <w:tc>
          <w:tcPr>
            <w:tcW w:w="1579" w:type="dxa"/>
            <w:tcBorders>
              <w:top w:val="nil"/>
              <w:bottom w:val="nil"/>
            </w:tcBorders>
          </w:tcPr>
          <w:p w14:paraId="482774D6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5611" w:type="dxa"/>
            <w:tcBorders>
              <w:top w:val="nil"/>
              <w:bottom w:val="nil"/>
            </w:tcBorders>
          </w:tcPr>
          <w:p w14:paraId="2CBA1128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9402S</w:t>
            </w:r>
          </w:p>
        </w:tc>
      </w:tr>
      <w:tr w:rsidR="00515447" w14:paraId="22441EC4" w14:textId="77777777" w:rsidTr="00915561">
        <w:trPr>
          <w:jc w:val="center"/>
        </w:trPr>
        <w:tc>
          <w:tcPr>
            <w:tcW w:w="1220" w:type="dxa"/>
            <w:tcBorders>
              <w:top w:val="nil"/>
              <w:bottom w:val="nil"/>
            </w:tcBorders>
          </w:tcPr>
          <w:p w14:paraId="665D7990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ERK</w:t>
            </w:r>
          </w:p>
        </w:tc>
        <w:tc>
          <w:tcPr>
            <w:tcW w:w="1579" w:type="dxa"/>
            <w:tcBorders>
              <w:top w:val="nil"/>
              <w:bottom w:val="nil"/>
            </w:tcBorders>
          </w:tcPr>
          <w:p w14:paraId="2B0D85EB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5611" w:type="dxa"/>
            <w:tcBorders>
              <w:top w:val="nil"/>
              <w:bottom w:val="nil"/>
            </w:tcBorders>
          </w:tcPr>
          <w:p w14:paraId="40D764D5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9102S</w:t>
            </w:r>
          </w:p>
        </w:tc>
      </w:tr>
      <w:tr w:rsidR="00515447" w14:paraId="6D90AEB8" w14:textId="77777777" w:rsidTr="00915561">
        <w:trPr>
          <w:jc w:val="center"/>
        </w:trPr>
        <w:tc>
          <w:tcPr>
            <w:tcW w:w="1220" w:type="dxa"/>
            <w:tcBorders>
              <w:top w:val="nil"/>
              <w:bottom w:val="nil"/>
            </w:tcBorders>
          </w:tcPr>
          <w:p w14:paraId="2A5D0172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P38</w:t>
            </w:r>
          </w:p>
        </w:tc>
        <w:tc>
          <w:tcPr>
            <w:tcW w:w="1579" w:type="dxa"/>
            <w:tcBorders>
              <w:top w:val="nil"/>
              <w:bottom w:val="nil"/>
            </w:tcBorders>
          </w:tcPr>
          <w:p w14:paraId="4D0D4DC0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5611" w:type="dxa"/>
            <w:tcBorders>
              <w:top w:val="nil"/>
              <w:bottom w:val="nil"/>
            </w:tcBorders>
          </w:tcPr>
          <w:p w14:paraId="126CA8B4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Signaling Technology 9212S</w:t>
            </w:r>
          </w:p>
        </w:tc>
      </w:tr>
      <w:tr w:rsidR="00515447" w14:paraId="07784DB0" w14:textId="77777777" w:rsidTr="00915561">
        <w:trPr>
          <w:jc w:val="center"/>
        </w:trPr>
        <w:tc>
          <w:tcPr>
            <w:tcW w:w="1220" w:type="dxa"/>
            <w:tcBorders>
              <w:top w:val="nil"/>
              <w:bottom w:val="nil"/>
            </w:tcBorders>
          </w:tcPr>
          <w:p w14:paraId="628BC4EC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P-ERK</w:t>
            </w:r>
          </w:p>
        </w:tc>
        <w:tc>
          <w:tcPr>
            <w:tcW w:w="1579" w:type="dxa"/>
            <w:tcBorders>
              <w:top w:val="nil"/>
              <w:bottom w:val="nil"/>
            </w:tcBorders>
          </w:tcPr>
          <w:p w14:paraId="270E8A25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1:2000</w:t>
            </w:r>
          </w:p>
        </w:tc>
        <w:tc>
          <w:tcPr>
            <w:tcW w:w="5611" w:type="dxa"/>
            <w:tcBorders>
              <w:top w:val="nil"/>
              <w:bottom w:val="nil"/>
            </w:tcBorders>
          </w:tcPr>
          <w:p w14:paraId="73D6834E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Signaling Technology 4370S</w:t>
            </w:r>
          </w:p>
        </w:tc>
      </w:tr>
      <w:tr w:rsidR="00515447" w14:paraId="676088D2" w14:textId="77777777" w:rsidTr="00915561">
        <w:trPr>
          <w:jc w:val="center"/>
        </w:trPr>
        <w:tc>
          <w:tcPr>
            <w:tcW w:w="1220" w:type="dxa"/>
            <w:tcBorders>
              <w:top w:val="nil"/>
              <w:bottom w:val="nil"/>
            </w:tcBorders>
          </w:tcPr>
          <w:p w14:paraId="2D490047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P-P38</w:t>
            </w:r>
          </w:p>
        </w:tc>
        <w:tc>
          <w:tcPr>
            <w:tcW w:w="1579" w:type="dxa"/>
            <w:tcBorders>
              <w:top w:val="nil"/>
              <w:bottom w:val="nil"/>
            </w:tcBorders>
          </w:tcPr>
          <w:p w14:paraId="649C6521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5611" w:type="dxa"/>
            <w:tcBorders>
              <w:top w:val="nil"/>
              <w:bottom w:val="nil"/>
            </w:tcBorders>
          </w:tcPr>
          <w:p w14:paraId="5EE08BD0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Signaling Technology 4511S</w:t>
            </w:r>
          </w:p>
        </w:tc>
      </w:tr>
      <w:tr w:rsidR="00515447" w14:paraId="4AD77AA2" w14:textId="77777777" w:rsidTr="00915561">
        <w:trPr>
          <w:jc w:val="center"/>
        </w:trPr>
        <w:tc>
          <w:tcPr>
            <w:tcW w:w="1220" w:type="dxa"/>
            <w:tcBorders>
              <w:top w:val="nil"/>
              <w:bottom w:val="single" w:sz="4" w:space="0" w:color="auto"/>
            </w:tcBorders>
          </w:tcPr>
          <w:p w14:paraId="7D6DCD75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CK19</w:t>
            </w:r>
          </w:p>
        </w:tc>
        <w:tc>
          <w:tcPr>
            <w:tcW w:w="1579" w:type="dxa"/>
            <w:tcBorders>
              <w:top w:val="nil"/>
              <w:bottom w:val="single" w:sz="4" w:space="0" w:color="auto"/>
            </w:tcBorders>
          </w:tcPr>
          <w:p w14:paraId="786FF44A" w14:textId="77777777" w:rsidR="00515447" w:rsidRDefault="00515447" w:rsidP="0091556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</w:t>
            </w:r>
            <w:r w:rsidRPr="00D5129C">
              <w:rPr>
                <w:rFonts w:ascii="Times New Roman" w:hAnsi="Times New Roman" w:cs="Times New Roman" w:hint="eastAsia"/>
                <w:sz w:val="20"/>
                <w:szCs w:val="20"/>
              </w:rPr>
              <w:t>500</w:t>
            </w:r>
          </w:p>
        </w:tc>
        <w:tc>
          <w:tcPr>
            <w:tcW w:w="5611" w:type="dxa"/>
            <w:tcBorders>
              <w:top w:val="nil"/>
              <w:bottom w:val="single" w:sz="4" w:space="0" w:color="auto"/>
            </w:tcBorders>
          </w:tcPr>
          <w:p w14:paraId="79FBC592" w14:textId="77777777" w:rsidR="00515447" w:rsidRPr="00D5129C" w:rsidRDefault="00515447" w:rsidP="0091556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cam </w:t>
            </w:r>
            <w:r w:rsidRPr="00D5129C">
              <w:rPr>
                <w:rFonts w:ascii="Times New Roman" w:hAnsi="Times New Roman" w:cs="Times New Roman"/>
                <w:sz w:val="20"/>
                <w:szCs w:val="20"/>
              </w:rPr>
              <w:t>ab52625</w:t>
            </w:r>
          </w:p>
        </w:tc>
      </w:tr>
    </w:tbl>
    <w:p w14:paraId="478877C9" w14:textId="77777777" w:rsidR="00515447" w:rsidRDefault="00515447" w:rsidP="00515447">
      <w:pPr>
        <w:rPr>
          <w:rFonts w:ascii="Times New Roman" w:hAnsi="Times New Roman" w:cs="Times New Roman"/>
          <w:b/>
          <w:bCs/>
          <w:color w:val="000000" w:themeColor="text1"/>
          <w:sz w:val="24"/>
          <w:szCs w:val="21"/>
          <w:lang w:eastAsia="zh-CN"/>
        </w:rPr>
      </w:pPr>
    </w:p>
    <w:p w14:paraId="5968392D" w14:textId="77777777" w:rsidR="00515447" w:rsidRDefault="00515447" w:rsidP="00515447">
      <w:pPr>
        <w:rPr>
          <w:rFonts w:ascii="Times New Roman" w:hAnsi="Times New Roman" w:cs="Times New Roman"/>
          <w:b/>
          <w:bCs/>
          <w:color w:val="000000" w:themeColor="text1"/>
          <w:sz w:val="24"/>
          <w:szCs w:val="21"/>
          <w:lang w:eastAsia="zh-CN"/>
        </w:rPr>
      </w:pPr>
    </w:p>
    <w:p w14:paraId="1FED2F83" w14:textId="39A09EF3" w:rsidR="000605B1" w:rsidRDefault="008B255A" w:rsidP="00A32732">
      <w:pPr>
        <w:spacing w:line="360" w:lineRule="auto"/>
        <w:jc w:val="center"/>
        <w:rPr>
          <w:rFonts w:ascii="Times New Roman" w:eastAsia="TrumpMediaeval-Roman" w:hAnsi="Times New Roman" w:cs="Times New Roman"/>
          <w:sz w:val="24"/>
          <w:szCs w:val="21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</w:t>
      </w:r>
      <w:r w:rsidR="00B008F6">
        <w:rPr>
          <w:rFonts w:ascii="Times New Roman" w:hAnsi="Times New Roman" w:cs="Times New Roman"/>
          <w:b/>
          <w:sz w:val="24"/>
          <w:szCs w:val="24"/>
        </w:rPr>
        <w:t>ry</w:t>
      </w:r>
      <w:r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 w:rsidR="00B008F6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1"/>
          <w:lang w:eastAsia="zh-CN"/>
        </w:rPr>
        <w:t xml:space="preserve"> </w:t>
      </w:r>
      <w:r>
        <w:rPr>
          <w:rFonts w:ascii="Times New Roman" w:eastAsia="Times-Roman" w:hAnsi="Times New Roman" w:cs="Times New Roman"/>
          <w:b/>
          <w:bCs/>
          <w:color w:val="000000" w:themeColor="text1"/>
          <w:sz w:val="24"/>
          <w:szCs w:val="21"/>
        </w:rPr>
        <w:t xml:space="preserve">The sequences of </w:t>
      </w:r>
      <w:proofErr w:type="gramStart"/>
      <w:r>
        <w:rPr>
          <w:rFonts w:ascii="Times New Roman" w:eastAsia="Times-Roman" w:hAnsi="Times New Roman" w:cs="Times New Roman"/>
          <w:b/>
          <w:bCs/>
          <w:color w:val="000000" w:themeColor="text1"/>
          <w:sz w:val="24"/>
          <w:szCs w:val="21"/>
        </w:rPr>
        <w:t>primers</w:t>
      </w:r>
      <w:r>
        <w:rPr>
          <w:rFonts w:ascii="Times New Roman" w:eastAsia="Times-Roman" w:hAnsi="Times New Roman" w:cs="Times New Roman"/>
          <w:color w:val="000000" w:themeColor="text1"/>
          <w:sz w:val="24"/>
          <w:szCs w:val="21"/>
        </w:rPr>
        <w:t xml:space="preserve"> </w:t>
      </w:r>
      <w:r w:rsidR="00B008F6">
        <w:rPr>
          <w:rFonts w:ascii="Times New Roman" w:eastAsia="Times-Roman" w:hAnsi="Times New Roman" w:cs="Times New Roman"/>
          <w:color w:val="000000" w:themeColor="text1"/>
          <w:sz w:val="24"/>
          <w:szCs w:val="21"/>
        </w:rPr>
        <w:t>.</w:t>
      </w:r>
      <w:proofErr w:type="gramEnd"/>
    </w:p>
    <w:tbl>
      <w:tblPr>
        <w:tblW w:w="0" w:type="auto"/>
        <w:tblInd w:w="392" w:type="dxa"/>
        <w:tblBorders>
          <w:top w:val="single" w:sz="4" w:space="0" w:color="000000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57"/>
        <w:gridCol w:w="6400"/>
      </w:tblGrid>
      <w:tr w:rsidR="000605B1" w14:paraId="1DD24F25" w14:textId="77777777">
        <w:tc>
          <w:tcPr>
            <w:tcW w:w="1457" w:type="dxa"/>
            <w:tcBorders>
              <w:bottom w:val="single" w:sz="4" w:space="0" w:color="auto"/>
            </w:tcBorders>
          </w:tcPr>
          <w:p w14:paraId="694480CA" w14:textId="69292B72" w:rsidR="000605B1" w:rsidRDefault="00885E1C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8B255A">
              <w:rPr>
                <w:rFonts w:ascii="Times New Roman" w:hAnsi="Times New Roman" w:cs="Times New Roman"/>
                <w:sz w:val="20"/>
                <w:szCs w:val="20"/>
              </w:rPr>
              <w:t>ene</w:t>
            </w:r>
          </w:p>
        </w:tc>
        <w:tc>
          <w:tcPr>
            <w:tcW w:w="6400" w:type="dxa"/>
            <w:tcBorders>
              <w:bottom w:val="single" w:sz="4" w:space="0" w:color="auto"/>
            </w:tcBorders>
          </w:tcPr>
          <w:p w14:paraId="040DBB2D" w14:textId="1644FFE9" w:rsidR="000605B1" w:rsidRDefault="00885E1C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8B255A">
              <w:rPr>
                <w:rFonts w:ascii="Times New Roman" w:hAnsi="Times New Roman" w:cs="Times New Roman"/>
                <w:sz w:val="20"/>
                <w:szCs w:val="20"/>
              </w:rPr>
              <w:t xml:space="preserve">rimer </w:t>
            </w:r>
          </w:p>
        </w:tc>
      </w:tr>
      <w:tr w:rsidR="000605B1" w14:paraId="4DA3B4E0" w14:textId="77777777">
        <w:tc>
          <w:tcPr>
            <w:tcW w:w="1457" w:type="dxa"/>
            <w:tcBorders>
              <w:top w:val="single" w:sz="4" w:space="0" w:color="auto"/>
              <w:bottom w:val="nil"/>
            </w:tcBorders>
          </w:tcPr>
          <w:p w14:paraId="2832EED9" w14:textId="77777777" w:rsidR="000605B1" w:rsidRPr="0078283F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8283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18s</w:t>
            </w:r>
          </w:p>
        </w:tc>
        <w:tc>
          <w:tcPr>
            <w:tcW w:w="6400" w:type="dxa"/>
            <w:tcBorders>
              <w:top w:val="single" w:sz="4" w:space="0" w:color="auto"/>
              <w:bottom w:val="nil"/>
            </w:tcBorders>
          </w:tcPr>
          <w:p w14:paraId="4501BB58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Forward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AACCCGTTGAACCCCATT</w:t>
            </w:r>
          </w:p>
          <w:p w14:paraId="6E7D07DE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Reverse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CCATCCAATCGGTAGTAGCG</w:t>
            </w:r>
          </w:p>
        </w:tc>
      </w:tr>
      <w:tr w:rsidR="000605B1" w14:paraId="750F291C" w14:textId="77777777">
        <w:tc>
          <w:tcPr>
            <w:tcW w:w="1457" w:type="dxa"/>
            <w:tcBorders>
              <w:top w:val="nil"/>
              <w:bottom w:val="nil"/>
            </w:tcBorders>
          </w:tcPr>
          <w:p w14:paraId="1C5EDE80" w14:textId="77777777" w:rsidR="000605B1" w:rsidRPr="0078283F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8283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SOX2</w:t>
            </w:r>
          </w:p>
        </w:tc>
        <w:tc>
          <w:tcPr>
            <w:tcW w:w="6400" w:type="dxa"/>
            <w:tcBorders>
              <w:top w:val="nil"/>
              <w:bottom w:val="nil"/>
            </w:tcBorders>
          </w:tcPr>
          <w:p w14:paraId="7E8AA844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Forward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GCCGAGTGGAAACTTTTGTCG</w:t>
            </w:r>
          </w:p>
          <w:p w14:paraId="28663BC1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Reverse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GGCAGCGTGTACTTATCCTTCT</w:t>
            </w:r>
          </w:p>
        </w:tc>
      </w:tr>
      <w:tr w:rsidR="000605B1" w14:paraId="3147C99A" w14:textId="77777777">
        <w:tc>
          <w:tcPr>
            <w:tcW w:w="1457" w:type="dxa"/>
            <w:tcBorders>
              <w:top w:val="nil"/>
              <w:bottom w:val="nil"/>
            </w:tcBorders>
          </w:tcPr>
          <w:p w14:paraId="61A91ABF" w14:textId="77777777" w:rsidR="000605B1" w:rsidRPr="0078283F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8283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OCT4</w:t>
            </w:r>
          </w:p>
        </w:tc>
        <w:tc>
          <w:tcPr>
            <w:tcW w:w="6400" w:type="dxa"/>
            <w:tcBorders>
              <w:top w:val="nil"/>
              <w:bottom w:val="nil"/>
            </w:tcBorders>
          </w:tcPr>
          <w:p w14:paraId="2F73E9BA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Forward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CTGGGTTGATCCTCGGACCT</w:t>
            </w:r>
          </w:p>
          <w:p w14:paraId="0CDA6455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Reverse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CCATCGGAGTTGCTCTCCA</w:t>
            </w:r>
          </w:p>
        </w:tc>
      </w:tr>
      <w:tr w:rsidR="000605B1" w14:paraId="4CC71DF8" w14:textId="77777777">
        <w:tc>
          <w:tcPr>
            <w:tcW w:w="1457" w:type="dxa"/>
            <w:tcBorders>
              <w:top w:val="nil"/>
              <w:bottom w:val="nil"/>
            </w:tcBorders>
          </w:tcPr>
          <w:p w14:paraId="2A0DDFAE" w14:textId="77777777" w:rsidR="000605B1" w:rsidRPr="0078283F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78283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EpCAM</w:t>
            </w:r>
            <w:proofErr w:type="spellEnd"/>
          </w:p>
        </w:tc>
        <w:tc>
          <w:tcPr>
            <w:tcW w:w="6400" w:type="dxa"/>
            <w:tcBorders>
              <w:top w:val="nil"/>
              <w:bottom w:val="nil"/>
            </w:tcBorders>
          </w:tcPr>
          <w:p w14:paraId="714ADBAB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Forward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TGATCCTGACTGCGATGAGAG</w:t>
            </w:r>
          </w:p>
          <w:p w14:paraId="5FDA1792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Reverse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CTTGTCTGTTCTTCTGACCCC</w:t>
            </w:r>
          </w:p>
        </w:tc>
      </w:tr>
      <w:tr w:rsidR="000605B1" w14:paraId="79258E3D" w14:textId="77777777">
        <w:tc>
          <w:tcPr>
            <w:tcW w:w="1457" w:type="dxa"/>
            <w:tcBorders>
              <w:top w:val="nil"/>
              <w:bottom w:val="nil"/>
            </w:tcBorders>
          </w:tcPr>
          <w:p w14:paraId="0DD59C72" w14:textId="77777777" w:rsidR="000605B1" w:rsidRPr="0078283F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8283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NANOG</w:t>
            </w:r>
          </w:p>
        </w:tc>
        <w:tc>
          <w:tcPr>
            <w:tcW w:w="6400" w:type="dxa"/>
            <w:tcBorders>
              <w:top w:val="nil"/>
              <w:bottom w:val="nil"/>
            </w:tcBorders>
          </w:tcPr>
          <w:p w14:paraId="56DF83B9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Forward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TTTGTGGGCCTGAAGAAAACT</w:t>
            </w:r>
          </w:p>
          <w:p w14:paraId="57CD46E4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Reverse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AGGGCTGTCCTGAATAAGCAG</w:t>
            </w:r>
          </w:p>
        </w:tc>
      </w:tr>
      <w:tr w:rsidR="000605B1" w14:paraId="2FAC24E0" w14:textId="77777777">
        <w:tc>
          <w:tcPr>
            <w:tcW w:w="1457" w:type="dxa"/>
            <w:tcBorders>
              <w:top w:val="nil"/>
              <w:bottom w:val="nil"/>
            </w:tcBorders>
          </w:tcPr>
          <w:p w14:paraId="30CEAC34" w14:textId="77777777" w:rsidR="000605B1" w:rsidRPr="0078283F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8283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MYC</w:t>
            </w:r>
          </w:p>
        </w:tc>
        <w:tc>
          <w:tcPr>
            <w:tcW w:w="6400" w:type="dxa"/>
            <w:tcBorders>
              <w:top w:val="nil"/>
              <w:bottom w:val="nil"/>
            </w:tcBorders>
          </w:tcPr>
          <w:p w14:paraId="03B10C0E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Forward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GGCTCCTGGCAAAAGGTCA </w:t>
            </w:r>
          </w:p>
          <w:p w14:paraId="3A281B4D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Reverse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CTGCGTAGTTGTGCTGATGT</w:t>
            </w:r>
          </w:p>
        </w:tc>
      </w:tr>
      <w:tr w:rsidR="000605B1" w14:paraId="4581DFBF" w14:textId="77777777">
        <w:tc>
          <w:tcPr>
            <w:tcW w:w="1457" w:type="dxa"/>
            <w:tcBorders>
              <w:top w:val="nil"/>
              <w:bottom w:val="nil"/>
            </w:tcBorders>
          </w:tcPr>
          <w:p w14:paraId="7A0F7F49" w14:textId="77777777" w:rsidR="000605B1" w:rsidRPr="0078283F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8283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CD133</w:t>
            </w:r>
          </w:p>
        </w:tc>
        <w:tc>
          <w:tcPr>
            <w:tcW w:w="6400" w:type="dxa"/>
            <w:tcBorders>
              <w:top w:val="nil"/>
              <w:bottom w:val="nil"/>
            </w:tcBorders>
          </w:tcPr>
          <w:p w14:paraId="3F931286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Forward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AGTCGGAAACTGGCAGATAGC</w:t>
            </w:r>
          </w:p>
          <w:p w14:paraId="083A7407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Reverse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GGTAGTGTTGTACTGGGCCAAT</w:t>
            </w:r>
          </w:p>
        </w:tc>
      </w:tr>
      <w:tr w:rsidR="000605B1" w14:paraId="236D85D3" w14:textId="77777777">
        <w:tc>
          <w:tcPr>
            <w:tcW w:w="1457" w:type="dxa"/>
            <w:tcBorders>
              <w:top w:val="nil"/>
              <w:bottom w:val="nil"/>
            </w:tcBorders>
          </w:tcPr>
          <w:p w14:paraId="22718CDD" w14:textId="77777777" w:rsidR="000605B1" w:rsidRPr="0078283F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8283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CD24</w:t>
            </w:r>
          </w:p>
        </w:tc>
        <w:tc>
          <w:tcPr>
            <w:tcW w:w="6400" w:type="dxa"/>
            <w:tcBorders>
              <w:top w:val="nil"/>
              <w:bottom w:val="nil"/>
            </w:tcBorders>
          </w:tcPr>
          <w:p w14:paraId="7935B207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Forward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CTCCTACCCACGCAGATTTATTC </w:t>
            </w:r>
          </w:p>
          <w:p w14:paraId="1BFBBC25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Reverse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AGAGTGAGACCACGAAGAGAC</w:t>
            </w:r>
          </w:p>
        </w:tc>
      </w:tr>
      <w:tr w:rsidR="000605B1" w14:paraId="37CE1076" w14:textId="77777777">
        <w:tc>
          <w:tcPr>
            <w:tcW w:w="1457" w:type="dxa"/>
            <w:tcBorders>
              <w:top w:val="nil"/>
              <w:bottom w:val="nil"/>
            </w:tcBorders>
          </w:tcPr>
          <w:p w14:paraId="3BB3B3D6" w14:textId="77777777" w:rsidR="000605B1" w:rsidRPr="0078283F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8283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KLF4</w:t>
            </w:r>
          </w:p>
        </w:tc>
        <w:tc>
          <w:tcPr>
            <w:tcW w:w="6400" w:type="dxa"/>
            <w:tcBorders>
              <w:top w:val="nil"/>
              <w:bottom w:val="nil"/>
            </w:tcBorders>
          </w:tcPr>
          <w:p w14:paraId="7806FDD1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Forward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CCCACATGAAGCGACTTCCC</w:t>
            </w:r>
          </w:p>
          <w:p w14:paraId="3F443C67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Reverse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CAGGTCCAGGAGATCGTTGAA</w:t>
            </w:r>
          </w:p>
        </w:tc>
      </w:tr>
      <w:tr w:rsidR="000605B1" w14:paraId="6B2E3FD5" w14:textId="77777777">
        <w:tc>
          <w:tcPr>
            <w:tcW w:w="1457" w:type="dxa"/>
            <w:tcBorders>
              <w:top w:val="nil"/>
              <w:bottom w:val="nil"/>
            </w:tcBorders>
          </w:tcPr>
          <w:p w14:paraId="775A5EEC" w14:textId="77777777" w:rsidR="000605B1" w:rsidRPr="0078283F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8283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MAPK1</w:t>
            </w:r>
          </w:p>
        </w:tc>
        <w:tc>
          <w:tcPr>
            <w:tcW w:w="6400" w:type="dxa"/>
            <w:tcBorders>
              <w:top w:val="nil"/>
              <w:bottom w:val="nil"/>
            </w:tcBorders>
          </w:tcPr>
          <w:p w14:paraId="60F87EB1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Forward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TACACCAACCTCTCGTACATCG</w:t>
            </w:r>
          </w:p>
          <w:p w14:paraId="382128FD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Reverse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CATGTCTGAAGCGCAGTAAGATT</w:t>
            </w:r>
          </w:p>
        </w:tc>
      </w:tr>
      <w:tr w:rsidR="000605B1" w14:paraId="69FB0CD1" w14:textId="77777777">
        <w:trPr>
          <w:trHeight w:val="656"/>
        </w:trPr>
        <w:tc>
          <w:tcPr>
            <w:tcW w:w="1457" w:type="dxa"/>
            <w:tcBorders>
              <w:top w:val="nil"/>
              <w:bottom w:val="nil"/>
            </w:tcBorders>
          </w:tcPr>
          <w:p w14:paraId="6853CAFC" w14:textId="77777777" w:rsidR="000605B1" w:rsidRPr="0078283F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8283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MAPK3</w:t>
            </w:r>
          </w:p>
        </w:tc>
        <w:tc>
          <w:tcPr>
            <w:tcW w:w="6400" w:type="dxa"/>
            <w:tcBorders>
              <w:top w:val="nil"/>
              <w:bottom w:val="nil"/>
            </w:tcBorders>
          </w:tcPr>
          <w:p w14:paraId="719F0215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Forward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CTACACGCAGTTGCAGTACAT</w:t>
            </w:r>
          </w:p>
          <w:p w14:paraId="7C1FC5FA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Reverse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CAGCAGGATCTGGATCTCCC</w:t>
            </w:r>
          </w:p>
        </w:tc>
      </w:tr>
      <w:tr w:rsidR="000605B1" w14:paraId="65C26D6A" w14:textId="77777777">
        <w:tc>
          <w:tcPr>
            <w:tcW w:w="1457" w:type="dxa"/>
            <w:tcBorders>
              <w:top w:val="nil"/>
              <w:bottom w:val="single" w:sz="4" w:space="0" w:color="auto"/>
            </w:tcBorders>
          </w:tcPr>
          <w:p w14:paraId="5F2797A6" w14:textId="77777777" w:rsidR="000605B1" w:rsidRPr="0078283F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8283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MAPK14</w:t>
            </w:r>
          </w:p>
        </w:tc>
        <w:tc>
          <w:tcPr>
            <w:tcW w:w="6400" w:type="dxa"/>
            <w:tcBorders>
              <w:top w:val="nil"/>
              <w:bottom w:val="single" w:sz="4" w:space="0" w:color="auto"/>
            </w:tcBorders>
          </w:tcPr>
          <w:p w14:paraId="0CF1A076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Forward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CCCGAGCGTTACCAGAACC </w:t>
            </w:r>
          </w:p>
          <w:p w14:paraId="2CA58A96" w14:textId="77777777" w:rsidR="000605B1" w:rsidRDefault="008B255A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Reverse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CTACACGCAGTTGCAGTACAT</w:t>
            </w:r>
          </w:p>
        </w:tc>
      </w:tr>
    </w:tbl>
    <w:p w14:paraId="6EEC5BF0" w14:textId="77777777" w:rsidR="000605B1" w:rsidRDefault="000605B1">
      <w:pPr>
        <w:spacing w:before="240" w:line="360" w:lineRule="auto"/>
        <w:rPr>
          <w:rFonts w:ascii="Times New Roman" w:hAnsi="Times New Roman" w:cs="Times New Roman"/>
          <w:sz w:val="24"/>
        </w:rPr>
      </w:pPr>
    </w:p>
    <w:sectPr w:rsidR="000605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AD4DB" w14:textId="77777777" w:rsidR="00342F65" w:rsidRDefault="00342F65">
      <w:pPr>
        <w:spacing w:line="240" w:lineRule="auto"/>
      </w:pPr>
      <w:r>
        <w:separator/>
      </w:r>
    </w:p>
  </w:endnote>
  <w:endnote w:type="continuationSeparator" w:id="0">
    <w:p w14:paraId="1C104705" w14:textId="77777777" w:rsidR="00342F65" w:rsidRDefault="00342F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umpMediaeval-Roman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Times-Roman">
    <w:altName w:val="Times New Roman"/>
    <w:charset w:val="00"/>
    <w:family w:val="auto"/>
    <w:pitch w:val="default"/>
    <w:sig w:usb0="00000000" w:usb1="0000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3C7DF" w14:textId="77777777" w:rsidR="00342F65" w:rsidRDefault="00342F65">
      <w:pPr>
        <w:spacing w:after="0"/>
      </w:pPr>
      <w:r>
        <w:separator/>
      </w:r>
    </w:p>
  </w:footnote>
  <w:footnote w:type="continuationSeparator" w:id="0">
    <w:p w14:paraId="5372449F" w14:textId="77777777" w:rsidR="00342F65" w:rsidRDefault="00342F6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5B1"/>
    <w:rsid w:val="00000A2F"/>
    <w:rsid w:val="000518E2"/>
    <w:rsid w:val="000605B1"/>
    <w:rsid w:val="00122887"/>
    <w:rsid w:val="00122E0B"/>
    <w:rsid w:val="00183DA8"/>
    <w:rsid w:val="001C12D2"/>
    <w:rsid w:val="002A6CFB"/>
    <w:rsid w:val="002E5032"/>
    <w:rsid w:val="00342F65"/>
    <w:rsid w:val="003F1FAD"/>
    <w:rsid w:val="004877D6"/>
    <w:rsid w:val="004C578A"/>
    <w:rsid w:val="00515447"/>
    <w:rsid w:val="00594378"/>
    <w:rsid w:val="005B4652"/>
    <w:rsid w:val="0073176A"/>
    <w:rsid w:val="0078283F"/>
    <w:rsid w:val="0080444C"/>
    <w:rsid w:val="00833D8D"/>
    <w:rsid w:val="0088235E"/>
    <w:rsid w:val="00885E1C"/>
    <w:rsid w:val="008B255A"/>
    <w:rsid w:val="008B3B50"/>
    <w:rsid w:val="008C2EB4"/>
    <w:rsid w:val="00950D36"/>
    <w:rsid w:val="00983750"/>
    <w:rsid w:val="00A32732"/>
    <w:rsid w:val="00B008F6"/>
    <w:rsid w:val="00B71B8E"/>
    <w:rsid w:val="00BA4644"/>
    <w:rsid w:val="00BF4283"/>
    <w:rsid w:val="00C413A7"/>
    <w:rsid w:val="00D5129C"/>
    <w:rsid w:val="00D86738"/>
    <w:rsid w:val="00DC14F8"/>
    <w:rsid w:val="00DD158E"/>
    <w:rsid w:val="00E35AD9"/>
    <w:rsid w:val="00ED34E7"/>
    <w:rsid w:val="00EE69DF"/>
    <w:rsid w:val="00F503D8"/>
    <w:rsid w:val="00F63C45"/>
    <w:rsid w:val="11266A2A"/>
    <w:rsid w:val="161B4400"/>
    <w:rsid w:val="1CD64190"/>
    <w:rsid w:val="1D6B6EBE"/>
    <w:rsid w:val="29CB106B"/>
    <w:rsid w:val="301B1C11"/>
    <w:rsid w:val="34273608"/>
    <w:rsid w:val="3C1268D8"/>
    <w:rsid w:val="3D4C2E64"/>
    <w:rsid w:val="4B4B5FB7"/>
    <w:rsid w:val="4EA0279E"/>
    <w:rsid w:val="52DF0757"/>
    <w:rsid w:val="5CC636EE"/>
    <w:rsid w:val="60026698"/>
    <w:rsid w:val="62931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5C9CCA9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Pr>
      <w:sz w:val="24"/>
    </w:rPr>
  </w:style>
  <w:style w:type="paragraph" w:styleId="Header">
    <w:name w:val="header"/>
    <w:basedOn w:val="Normal"/>
    <w:link w:val="HeaderChar"/>
    <w:rsid w:val="005B46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5B4652"/>
    <w:rPr>
      <w:rFonts w:eastAsiaTheme="minorHAnsi"/>
      <w:sz w:val="18"/>
      <w:szCs w:val="18"/>
      <w:lang w:eastAsia="en-US"/>
    </w:rPr>
  </w:style>
  <w:style w:type="paragraph" w:styleId="Footer">
    <w:name w:val="footer"/>
    <w:basedOn w:val="Normal"/>
    <w:link w:val="FooterChar"/>
    <w:rsid w:val="005B465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5B4652"/>
    <w:rPr>
      <w:rFonts w:eastAsiaTheme="minorHAnsi"/>
      <w:sz w:val="18"/>
      <w:szCs w:val="18"/>
      <w:lang w:eastAsia="en-US"/>
    </w:rPr>
  </w:style>
  <w:style w:type="paragraph" w:customStyle="1" w:styleId="a">
    <w:name w:val="作者信息"/>
    <w:basedOn w:val="Normal"/>
    <w:autoRedefine/>
    <w:qFormat/>
    <w:rsid w:val="00DD158E"/>
    <w:pPr>
      <w:widowControl w:val="0"/>
      <w:spacing w:after="0" w:line="240" w:lineRule="auto"/>
      <w:jc w:val="both"/>
    </w:pPr>
    <w:rPr>
      <w:rFonts w:ascii="Times New Roman" w:eastAsia="Times New Roman" w:hAnsi="Times New Roman"/>
      <w:kern w:val="2"/>
      <w:sz w:val="21"/>
      <w:szCs w:val="21"/>
      <w:lang w:eastAsia="zh-CN"/>
    </w:rPr>
  </w:style>
  <w:style w:type="character" w:styleId="CommentReference">
    <w:name w:val="annotation reference"/>
    <w:basedOn w:val="DefaultParagraphFont"/>
    <w:qFormat/>
    <w:rsid w:val="00DD158E"/>
    <w:rPr>
      <w:sz w:val="21"/>
      <w:szCs w:val="21"/>
    </w:rPr>
  </w:style>
  <w:style w:type="paragraph" w:styleId="CommentText">
    <w:name w:val="annotation text"/>
    <w:basedOn w:val="Normal"/>
    <w:link w:val="CommentTextChar"/>
    <w:qFormat/>
    <w:rsid w:val="00DD158E"/>
    <w:pPr>
      <w:widowControl w:val="0"/>
      <w:spacing w:after="0" w:line="240" w:lineRule="auto"/>
      <w:ind w:firstLineChars="200" w:firstLine="200"/>
    </w:pPr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character" w:customStyle="1" w:styleId="CommentTextChar">
    <w:name w:val="Comment Text Char"/>
    <w:basedOn w:val="DefaultParagraphFont"/>
    <w:link w:val="CommentText"/>
    <w:rsid w:val="00DD158E"/>
    <w:rPr>
      <w:rFonts w:ascii="Times New Roman" w:eastAsia="Times New Roman" w:hAnsi="Times New Roman" w:cs="Times New Roman"/>
      <w:kern w:val="2"/>
      <w:sz w:val="21"/>
      <w:szCs w:val="21"/>
    </w:rPr>
  </w:style>
  <w:style w:type="paragraph" w:styleId="BalloonText">
    <w:name w:val="Balloon Text"/>
    <w:basedOn w:val="Normal"/>
    <w:link w:val="BalloonTextChar"/>
    <w:rsid w:val="00DD158E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D158E"/>
    <w:rPr>
      <w:rFonts w:eastAsiaTheme="minorHAns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98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581</Words>
  <Characters>3688</Characters>
  <Application>Microsoft Office Word</Application>
  <DocSecurity>0</DocSecurity>
  <Lines>30</Lines>
  <Paragraphs>8</Paragraphs>
  <ScaleCrop>false</ScaleCrop>
  <Company>Microsoft</Company>
  <LinksUpToDate>false</LinksUpToDate>
  <CharactersWithSpaces>4261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Iris</cp:lastModifiedBy>
  <cp:revision>26</cp:revision>
  <dcterms:created xsi:type="dcterms:W3CDTF">2021-12-09T05:41:00Z</dcterms:created>
  <dcterms:modified xsi:type="dcterms:W3CDTF">2021-12-21T03:15:00Z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07FF7077871C41E39E6CF6C7382F0964</vt:lpwstr>
  </property>
</Properties>
</file>